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spacing w:lineRule="atLeast" w:line="100"/>
        <w:jc w:val="center"/>
        <w:rPr/>
      </w:pPr>
      <w:r>
        <w:rPr>
          <w:sz w:val="28"/>
          <w:szCs w:val="28"/>
        </w:rPr>
        <w:t>МИНИСТЕРСТВО ОБРАЗОВАНИЯ И НАУКИ РОССИЙСКОЙ ФЕДЕРАЦИИ</w:t>
      </w:r>
    </w:p>
    <w:p>
      <w:pPr>
        <w:pStyle w:val="Normal"/>
        <w:bidi w:val="0"/>
        <w:spacing w:lineRule="atLeast" w:line="100"/>
        <w:jc w:val="center"/>
        <w:rPr/>
      </w:pPr>
      <w:r>
        <w:rPr>
          <w:sz w:val="28"/>
          <w:szCs w:val="28"/>
        </w:rPr>
        <w:t>ФЕДЕРАЛЬНОЕ ГОСУДАРСТВЕННОЕ БЮДЖЕТНОЕ</w:t>
      </w:r>
    </w:p>
    <w:p>
      <w:pPr>
        <w:pStyle w:val="Normal"/>
        <w:bidi w:val="0"/>
        <w:spacing w:lineRule="atLeast" w:line="100"/>
        <w:jc w:val="center"/>
        <w:rPr/>
      </w:pPr>
      <w:r>
        <w:rPr>
          <w:sz w:val="28"/>
          <w:szCs w:val="28"/>
        </w:rPr>
        <w:t>ОБРАЗОВАТЕЛЬНОЕ УЧРЕЖДЕНИЕ ВЫСШЕГО ОБРАЗОВАНИЯ         «ДОНСКОЙ ГОСУДАРСТВЕННЫЙ ТЕХНИЧЕСКИЙ УНИВЕРСИТЕТ»</w:t>
      </w:r>
    </w:p>
    <w:p>
      <w:pPr>
        <w:pStyle w:val="Normal"/>
        <w:bidi w:val="0"/>
        <w:spacing w:lineRule="atLeast" w:line="100"/>
        <w:jc w:val="center"/>
        <w:rPr/>
      </w:pPr>
      <w:r>
        <w:rPr>
          <w:sz w:val="28"/>
          <w:szCs w:val="28"/>
        </w:rPr>
        <w:t>(ДГТУ)</w:t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left"/>
        <w:rPr/>
      </w:pPr>
      <w:r>
        <w:rPr>
          <w:sz w:val="28"/>
          <w:szCs w:val="28"/>
        </w:rPr>
        <w:t xml:space="preserve">Факультет Медиакоммуникации  и  мультимедийные технологии </w:t>
      </w:r>
    </w:p>
    <w:p>
      <w:pPr>
        <w:pStyle w:val="Normal"/>
        <w:bidi w:val="0"/>
        <w:jc w:val="left"/>
        <w:rPr/>
      </w:pPr>
      <w:r>
        <w:rPr>
          <w:sz w:val="28"/>
          <w:szCs w:val="28"/>
        </w:rPr>
        <w:t xml:space="preserve">Кафедра «Связи с общественностью» </w:t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>
          <w:b/>
          <w:sz w:val="28"/>
          <w:szCs w:val="28"/>
        </w:rPr>
        <w:t xml:space="preserve">МЕТОДИЧЕСКИЕ РЕКОМЕНДАЦИИ И ТЕМАТИКА </w:t>
      </w:r>
    </w:p>
    <w:p>
      <w:pPr>
        <w:pStyle w:val="Normal"/>
        <w:bidi w:val="0"/>
        <w:jc w:val="center"/>
        <w:rPr/>
      </w:pPr>
      <w:r>
        <w:rPr>
          <w:b/>
          <w:sz w:val="28"/>
          <w:szCs w:val="28"/>
        </w:rPr>
        <w:t xml:space="preserve">КОНТРОЛЬНЫХ РАБОТ ПО ДИСЦИПЛИНЕ </w:t>
      </w:r>
    </w:p>
    <w:p>
      <w:pPr>
        <w:pStyle w:val="Normal"/>
        <w:bidi w:val="0"/>
        <w:jc w:val="center"/>
        <w:rPr/>
      </w:pPr>
      <w:r>
        <w:rPr>
          <w:b/>
          <w:sz w:val="28"/>
          <w:szCs w:val="28"/>
        </w:rPr>
        <w:t>«Коммуникационный менеджмент в сфере политики»</w:t>
      </w:r>
    </w:p>
    <w:p>
      <w:pPr>
        <w:pStyle w:val="Normal"/>
        <w:bidi w:val="0"/>
        <w:jc w:val="center"/>
        <w:rPr/>
      </w:pPr>
      <w:bookmarkStart w:id="0" w:name="__DdeLink__453_1130970405"/>
      <w:bookmarkEnd w:id="0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(для студентов  заочной формы </w:t>
      </w:r>
      <w:bookmarkStart w:id="1" w:name="_GoBack"/>
      <w:bookmarkEnd w:id="1"/>
      <w:r>
        <w:rPr>
          <w:b/>
          <w:sz w:val="28"/>
          <w:szCs w:val="28"/>
        </w:rPr>
        <w:t xml:space="preserve"> обучения  </w:t>
      </w:r>
    </w:p>
    <w:p>
      <w:pPr>
        <w:pStyle w:val="Normal"/>
        <w:bidi w:val="0"/>
        <w:jc w:val="center"/>
        <w:rPr/>
      </w:pPr>
      <w:r>
        <w:rPr>
          <w:b/>
          <w:sz w:val="28"/>
          <w:szCs w:val="28"/>
        </w:rPr>
        <w:t>по направлению  42.03.01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«Реклама и связи с общественностью»)</w:t>
      </w:r>
    </w:p>
    <w:p>
      <w:pPr>
        <w:pStyle w:val="Normal"/>
        <w:bidi w:val="0"/>
        <w:jc w:val="center"/>
        <w:rPr/>
      </w:pPr>
      <w:r>
        <w:rPr/>
      </w:r>
      <w:bookmarkStart w:id="2" w:name="__DdeLink__453_11309704051"/>
      <w:bookmarkStart w:id="3" w:name="__DdeLink__453_11309704051"/>
      <w:bookmarkEnd w:id="3"/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2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2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2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2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2" w:before="0" w:after="160"/>
        <w:jc w:val="left"/>
        <w:rPr/>
      </w:pPr>
      <w:r>
        <w:rPr/>
      </w:r>
    </w:p>
    <w:p>
      <w:pPr>
        <w:pStyle w:val="Normal"/>
        <w:bidi w:val="0"/>
        <w:jc w:val="center"/>
        <w:rPr/>
      </w:pPr>
      <w:r>
        <w:rPr>
          <w:sz w:val="28"/>
          <w:szCs w:val="28"/>
        </w:rPr>
        <w:t>Ростов-на-Дону, 2023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>
          <w:sz w:val="28"/>
          <w:szCs w:val="28"/>
        </w:rPr>
        <w:t xml:space="preserve">УДК </w:t>
      </w:r>
    </w:p>
    <w:p>
      <w:pPr>
        <w:pStyle w:val="Normal"/>
        <w:bidi w:val="0"/>
        <w:ind w:left="0" w:right="0" w:firstLine="709"/>
        <w:jc w:val="left"/>
        <w:rPr/>
      </w:pPr>
      <w:r>
        <w:rPr/>
      </w:r>
    </w:p>
    <w:p>
      <w:pPr>
        <w:pStyle w:val="Normal"/>
        <w:bidi w:val="0"/>
        <w:ind w:left="0" w:right="0" w:firstLine="709"/>
        <w:jc w:val="left"/>
        <w:rPr/>
      </w:pPr>
      <w:r>
        <w:rPr>
          <w:sz w:val="28"/>
          <w:szCs w:val="28"/>
        </w:rPr>
        <w:t>Составитель: канд. филос. наук, доц.  Л.Г.Орехова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spacing w:lineRule="auto" w:line="360"/>
        <w:ind w:left="0" w:right="0" w:firstLine="709"/>
        <w:jc w:val="both"/>
        <w:rPr/>
      </w:pPr>
      <w:r>
        <w:rPr>
          <w:sz w:val="28"/>
          <w:szCs w:val="28"/>
        </w:rPr>
        <w:t xml:space="preserve">Коммуникационный менеджмент:  для </w:t>
      </w:r>
      <w:r>
        <w:rPr>
          <w:bCs/>
          <w:sz w:val="28"/>
          <w:szCs w:val="28"/>
        </w:rPr>
        <w:t xml:space="preserve">  самостоятельной подготовке</w:t>
      </w:r>
      <w:r>
        <w:rPr>
          <w:sz w:val="28"/>
          <w:szCs w:val="28"/>
        </w:rPr>
        <w:t xml:space="preserve"> студентов  по дисциплине «Коммуникационный менеджмент в сфере политики» для студентов  направления 42.03.01 Реклама и связи с общественностью для  заочной  формы  обучения методические рекомендации и тематика контрольных работ.</w:t>
      </w:r>
    </w:p>
    <w:p>
      <w:pPr>
        <w:pStyle w:val="Normal"/>
        <w:bidi w:val="0"/>
        <w:ind w:left="0" w:right="0" w:firstLine="709"/>
        <w:jc w:val="left"/>
        <w:rPr/>
      </w:pPr>
      <w:r>
        <w:rPr/>
      </w:r>
    </w:p>
    <w:p>
      <w:pPr>
        <w:pStyle w:val="Normal"/>
        <w:bidi w:val="0"/>
        <w:ind w:left="0" w:right="0" w:firstLine="709"/>
        <w:jc w:val="left"/>
        <w:rPr/>
      </w:pPr>
      <w:r>
        <w:rPr/>
      </w:r>
    </w:p>
    <w:p>
      <w:pPr>
        <w:pStyle w:val="1"/>
        <w:numPr>
          <w:ilvl w:val="0"/>
          <w:numId w:val="1"/>
        </w:numPr>
        <w:bidi w:val="0"/>
        <w:ind w:left="432" w:right="0" w:hanging="432"/>
        <w:rPr/>
      </w:pPr>
      <w:r>
        <w:rPr>
          <w:sz w:val="28"/>
          <w:szCs w:val="28"/>
        </w:rPr>
        <w:t xml:space="preserve">Содержат </w:t>
      </w:r>
      <w:r>
        <w:rPr>
          <w:sz w:val="28"/>
          <w:szCs w:val="28"/>
          <w:lang w:val="ru-RU"/>
        </w:rPr>
        <w:t>рекомендации по выполнению контрольных работ</w:t>
      </w:r>
      <w:r>
        <w:rPr>
          <w:sz w:val="28"/>
          <w:szCs w:val="28"/>
        </w:rPr>
        <w:t xml:space="preserve">, темы </w:t>
      </w:r>
      <w:r>
        <w:rPr>
          <w:sz w:val="28"/>
          <w:szCs w:val="28"/>
          <w:lang w:val="ru-RU"/>
        </w:rPr>
        <w:t>контрольных работ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>чебно</w:t>
      </w:r>
      <w:r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</w:rPr>
        <w:t>методическое и информационное обеспечение дисциплины</w:t>
      </w:r>
      <w:r>
        <w:rPr>
          <w:sz w:val="28"/>
          <w:szCs w:val="28"/>
          <w:lang w:val="ru-RU"/>
        </w:rPr>
        <w:t>.</w:t>
      </w:r>
    </w:p>
    <w:p>
      <w:pPr>
        <w:pStyle w:val="Normal"/>
        <w:bidi w:val="0"/>
        <w:spacing w:lineRule="auto" w:line="360"/>
        <w:ind w:left="0" w:right="0" w:firstLine="851"/>
        <w:jc w:val="both"/>
        <w:rPr/>
      </w:pPr>
      <w:r>
        <w:rPr>
          <w:rFonts w:eastAsia="Times New Roman"/>
          <w:sz w:val="28"/>
          <w:szCs w:val="28"/>
        </w:rPr>
        <w:t xml:space="preserve"> </w:t>
      </w:r>
    </w:p>
    <w:p>
      <w:pPr>
        <w:pStyle w:val="Normal"/>
        <w:bidi w:val="0"/>
        <w:spacing w:lineRule="auto" w:line="360"/>
        <w:ind w:left="0" w:right="0" w:firstLine="851"/>
        <w:jc w:val="both"/>
        <w:rPr/>
      </w:pPr>
      <w:r>
        <w:rPr>
          <w:sz w:val="28"/>
          <w:szCs w:val="28"/>
        </w:rPr>
        <w:t>Предназначено студентам и преподавателям.</w:t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Цель дисциплины  «Коммуникационный менеджмент в сфере политики» - формирование представлений о роли коммуникационного менеджмента в политической деятельности и овладение навыками управления политическими коммуникациями в современном обществе </w:t>
      </w:r>
    </w:p>
    <w:p>
      <w:pPr>
        <w:pStyle w:val="ConsPlusNonformat"/>
        <w:bidi w:val="0"/>
        <w:spacing w:lineRule="auto" w:line="36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Студенты, завершившие изучение дисциплины, </w:t>
      </w:r>
      <w:r>
        <w:rPr>
          <w:rFonts w:cs="Times New Roman" w:ascii="Times New Roman" w:hAnsi="Times New Roman"/>
          <w:bCs/>
          <w:sz w:val="28"/>
          <w:szCs w:val="28"/>
        </w:rPr>
        <w:t>«Коммуникационный менеджмент в сфере политики»</w:t>
      </w:r>
      <w:r>
        <w:rPr>
          <w:rFonts w:cs="Times New Roman" w:ascii="Times New Roman" w:hAnsi="Times New Roman"/>
          <w:sz w:val="28"/>
          <w:szCs w:val="28"/>
        </w:rPr>
        <w:t xml:space="preserve"> должны обладать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 компетенцией ПК-1.5: Способен принимать участие в разработке и реализации коммуникационных программ в сфере политики</w:t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>
          <w:rFonts w:cs="Times New Roman"/>
          <w:bCs/>
          <w:color w:val="000000"/>
          <w:sz w:val="28"/>
          <w:szCs w:val="28"/>
        </w:rPr>
        <w:t>В результат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 xml:space="preserve">е освоения дисциплины  студенты должны </w:t>
      </w:r>
      <w:r>
        <w:rPr>
          <w:rFonts w:cs="Times New Roman"/>
          <w:b w:val="false"/>
          <w:bCs w:val="false"/>
          <w:sz w:val="28"/>
          <w:szCs w:val="28"/>
        </w:rPr>
        <w:t xml:space="preserve"> знать:</w:t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функции, задачи, сферы применения коммуникационного менеджмента; </w:t>
      </w:r>
    </w:p>
    <w:p>
      <w:pPr>
        <w:pStyle w:val="Normal"/>
        <w:numPr>
          <w:ilvl w:val="0"/>
          <w:numId w:val="4"/>
        </w:numPr>
        <w:suppressAutoHyphens w:val="true"/>
        <w:bidi w:val="0"/>
        <w:spacing w:lineRule="auto" w:line="360" w:before="0" w:after="0"/>
        <w:ind w:left="1068" w:right="0" w:hanging="360"/>
        <w:jc w:val="both"/>
        <w:rPr/>
      </w:pPr>
      <w:r>
        <w:rPr>
          <w:rFonts w:cs="Times New Roman"/>
          <w:sz w:val="28"/>
          <w:szCs w:val="28"/>
        </w:rPr>
        <w:t>уровни применения коммуникационного менеджмента;</w:t>
      </w:r>
    </w:p>
    <w:p>
      <w:pPr>
        <w:pStyle w:val="Normal"/>
        <w:numPr>
          <w:ilvl w:val="0"/>
          <w:numId w:val="4"/>
        </w:numPr>
        <w:suppressAutoHyphens w:val="true"/>
        <w:bidi w:val="0"/>
        <w:spacing w:lineRule="auto" w:line="360" w:before="0" w:after="0"/>
        <w:ind w:left="1068" w:right="0" w:hanging="360"/>
        <w:jc w:val="both"/>
        <w:rPr/>
      </w:pPr>
      <w:r>
        <w:rPr>
          <w:rFonts w:cs="Times New Roman"/>
          <w:sz w:val="28"/>
          <w:szCs w:val="28"/>
        </w:rPr>
        <w:t>принципы организации и специфику работы менеджера по коммуникациям в общественно-политических организациях и политических партиях;</w:t>
      </w:r>
    </w:p>
    <w:p>
      <w:pPr>
        <w:pStyle w:val="Normal"/>
        <w:numPr>
          <w:ilvl w:val="0"/>
          <w:numId w:val="4"/>
        </w:numPr>
        <w:suppressAutoHyphens w:val="true"/>
        <w:bidi w:val="0"/>
        <w:spacing w:lineRule="auto" w:line="360" w:before="0" w:after="0"/>
        <w:ind w:left="1068" w:right="0" w:hanging="360"/>
        <w:jc w:val="both"/>
        <w:rPr/>
      </w:pPr>
      <w:r>
        <w:rPr>
          <w:rFonts w:cs="Times New Roman"/>
          <w:sz w:val="28"/>
          <w:szCs w:val="28"/>
        </w:rPr>
        <w:t>современный   российский и региональный рынок коммуникационных услуг, состояние и перспективы;</w:t>
      </w:r>
    </w:p>
    <w:p>
      <w:pPr>
        <w:pStyle w:val="Normal"/>
        <w:numPr>
          <w:ilvl w:val="0"/>
          <w:numId w:val="4"/>
        </w:numPr>
        <w:suppressAutoHyphens w:val="true"/>
        <w:bidi w:val="0"/>
        <w:spacing w:lineRule="auto" w:line="360" w:before="0" w:after="0"/>
        <w:ind w:left="1068" w:right="0" w:hanging="360"/>
        <w:jc w:val="both"/>
        <w:rPr/>
      </w:pPr>
      <w:r>
        <w:rPr>
          <w:rFonts w:cs="Times New Roman"/>
          <w:sz w:val="28"/>
          <w:szCs w:val="28"/>
        </w:rPr>
        <w:t>технологии коммуникационного менеджмента.</w:t>
      </w:r>
    </w:p>
    <w:p>
      <w:pPr>
        <w:pStyle w:val="Style23"/>
        <w:bidi w:val="0"/>
        <w:spacing w:lineRule="auto" w:line="360" w:before="0" w:after="0"/>
        <w:ind w:left="0" w:right="0" w:hanging="0"/>
        <w:jc w:val="left"/>
        <w:rPr/>
      </w:pPr>
      <w:r>
        <w:rPr>
          <w:rFonts w:cs="Times New Roman"/>
          <w:b w:val="false"/>
          <w:bCs w:val="false"/>
          <w:sz w:val="28"/>
          <w:szCs w:val="28"/>
        </w:rPr>
        <w:t>Студенты должны уметь:</w:t>
      </w:r>
    </w:p>
    <w:p>
      <w:pPr>
        <w:pStyle w:val="Normal"/>
        <w:numPr>
          <w:ilvl w:val="0"/>
          <w:numId w:val="4"/>
        </w:numPr>
        <w:suppressAutoHyphens w:val="true"/>
        <w:bidi w:val="0"/>
        <w:spacing w:lineRule="auto" w:line="360" w:before="0" w:after="0"/>
        <w:ind w:left="1068" w:right="0" w:hanging="360"/>
        <w:jc w:val="left"/>
        <w:rPr/>
      </w:pPr>
      <w:r>
        <w:rPr>
          <w:rFonts w:cs="Times New Roman"/>
          <w:sz w:val="28"/>
          <w:szCs w:val="28"/>
        </w:rPr>
        <w:t xml:space="preserve">управлять внешними и внутренними коммуникациями; </w:t>
      </w:r>
    </w:p>
    <w:p>
      <w:pPr>
        <w:pStyle w:val="Normal"/>
        <w:numPr>
          <w:ilvl w:val="0"/>
          <w:numId w:val="4"/>
        </w:numPr>
        <w:suppressAutoHyphens w:val="true"/>
        <w:bidi w:val="0"/>
        <w:spacing w:lineRule="auto" w:line="360" w:before="0" w:after="0"/>
        <w:ind w:left="1068" w:right="0" w:hanging="360"/>
        <w:jc w:val="left"/>
        <w:rPr/>
      </w:pPr>
      <w:r>
        <w:rPr>
          <w:rFonts w:cs="Times New Roman"/>
          <w:sz w:val="28"/>
          <w:szCs w:val="28"/>
        </w:rPr>
        <w:t>выявлять коммуникативные потребности организации;</w:t>
      </w:r>
    </w:p>
    <w:p>
      <w:pPr>
        <w:pStyle w:val="Normal"/>
        <w:numPr>
          <w:ilvl w:val="0"/>
          <w:numId w:val="4"/>
        </w:numPr>
        <w:suppressAutoHyphens w:val="true"/>
        <w:bidi w:val="0"/>
        <w:spacing w:lineRule="auto" w:line="360" w:before="0" w:after="0"/>
        <w:ind w:left="1068" w:right="0" w:hanging="360"/>
        <w:jc w:val="left"/>
        <w:rPr/>
      </w:pPr>
      <w:r>
        <w:rPr>
          <w:rFonts w:cs="Times New Roman"/>
          <w:sz w:val="28"/>
          <w:szCs w:val="28"/>
        </w:rPr>
        <w:t>разрабатывать концепцию коммуникативной политики.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>
          <w:rFonts w:cs="Times New Roman"/>
          <w:b w:val="false"/>
          <w:bCs w:val="false"/>
          <w:sz w:val="28"/>
          <w:szCs w:val="28"/>
          <w:lang w:eastAsia="ru-RU"/>
        </w:rPr>
        <w:t>Студенты должны владеть навыками:</w:t>
      </w:r>
      <w:r>
        <w:rPr>
          <w:rFonts w:eastAsia="Times New Roman" w:cs="Times New Roman"/>
          <w:b w:val="false"/>
          <w:bCs w:val="false"/>
          <w:sz w:val="28"/>
          <w:szCs w:val="28"/>
          <w:lang w:eastAsia="ru-RU"/>
        </w:rPr>
        <w:t xml:space="preserve"> </w:t>
      </w:r>
    </w:p>
    <w:p>
      <w:pPr>
        <w:pStyle w:val="Normal"/>
        <w:numPr>
          <w:ilvl w:val="0"/>
          <w:numId w:val="4"/>
        </w:numPr>
        <w:suppressAutoHyphens w:val="true"/>
        <w:bidi w:val="0"/>
        <w:spacing w:lineRule="auto" w:line="360" w:before="0" w:after="0"/>
        <w:ind w:left="1068" w:right="0" w:hanging="360"/>
        <w:jc w:val="left"/>
        <w:rPr/>
      </w:pPr>
      <w:r>
        <w:rPr>
          <w:rFonts w:cs="Times New Roman"/>
          <w:sz w:val="28"/>
          <w:szCs w:val="28"/>
        </w:rPr>
        <w:t>проведения коммуникационного  аудита;</w:t>
      </w:r>
    </w:p>
    <w:p>
      <w:pPr>
        <w:pStyle w:val="Normal"/>
        <w:numPr>
          <w:ilvl w:val="0"/>
          <w:numId w:val="4"/>
        </w:numPr>
        <w:suppressAutoHyphens w:val="true"/>
        <w:bidi w:val="0"/>
        <w:spacing w:lineRule="auto" w:line="360" w:before="0" w:after="0"/>
        <w:ind w:left="1068" w:right="0" w:hanging="360"/>
        <w:jc w:val="left"/>
        <w:rPr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планирования  коммуникативных мероприятий;</w:t>
      </w:r>
    </w:p>
    <w:p>
      <w:pPr>
        <w:pStyle w:val="Normal"/>
        <w:numPr>
          <w:ilvl w:val="0"/>
          <w:numId w:val="4"/>
        </w:numPr>
        <w:suppressAutoHyphens w:val="true"/>
        <w:bidi w:val="0"/>
        <w:spacing w:lineRule="auto" w:line="360" w:before="0" w:after="0"/>
        <w:ind w:left="1068" w:right="0" w:hanging="360"/>
        <w:jc w:val="left"/>
        <w:rPr/>
      </w:pPr>
      <w:r>
        <w:rPr>
          <w:rFonts w:cs="Times New Roman"/>
          <w:sz w:val="28"/>
          <w:szCs w:val="28"/>
        </w:rPr>
        <w:t>проведения исследований  внешней коммуникативной  среды;</w:t>
      </w:r>
    </w:p>
    <w:p>
      <w:pPr>
        <w:pStyle w:val="ConsPlusNonformat"/>
        <w:bidi w:val="0"/>
        <w:spacing w:lineRule="auto" w:line="36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оценки управления коммуникациями.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Студенты выполняют контрольную работу, которая демонстрирует умение работать с информационными ресурсами, способности логического изложения содержания, умение делать обобщение и выводы. 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Контрольная работа – одна из основных форм межсессионных заданий для студентов заочной формы обучения. Письменные работы выполняются по специальной тематике контрольных работ, составленной кафедрой «Связи с общественностью» на основе учебной программы курса. Согласно учебному плану студент заочной формы обучения обязан выполнить одну контрольную работу за семестр. </w:t>
      </w:r>
      <w:r>
        <w:rPr>
          <w:b/>
          <w:sz w:val="28"/>
          <w:szCs w:val="28"/>
        </w:rPr>
        <w:t>Номер контрольной работы должен соответствовать последней цифре номера зачетной книжки студента</w:t>
      </w:r>
      <w:r>
        <w:rPr>
          <w:sz w:val="28"/>
          <w:szCs w:val="28"/>
        </w:rPr>
        <w:t xml:space="preserve">. 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>Контрольная работа должна состоять из введения, основной части и заключения. Во введении следует дать обоснование важности и актуальности избранной темы, сформулировать цель и задачи работы, осуществить обзор использованной литературы и источников. При раскрытии основных вопросов необходимо обеспечить их полное соответствие формулировкам плана.</w:t>
      </w:r>
      <w:r>
        <w:rPr>
          <w:b/>
          <w:bCs/>
          <w:sz w:val="28"/>
          <w:szCs w:val="28"/>
        </w:rPr>
        <w:t xml:space="preserve"> Каждый раздел основной части должен завершаться краткими выводами.</w:t>
      </w:r>
      <w:r>
        <w:rPr>
          <w:sz w:val="28"/>
          <w:szCs w:val="28"/>
        </w:rPr>
        <w:t xml:space="preserve"> Заключение контрольной работы не должно содержать новых фактических данных. В нем резюмируется содержание работы, делаются четкие выводы по всей теме. Контрольная работа должна быть написано грамотно, необходимо стремиться к ясному и четкому стилю изложения материала. Приводимые в тексте цитаты необходимо снабжать ссылками на источники. В конце контрольной работы приводится список литературы (в алфавитном порядке), использованной студентом, при этом следует использовать преимущественно литературу последних лет издания (не позднее 10 лет), не менее трех наименований. Требования к оформлению перечня информационных ресурсов (см. Приложение 1). 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Заключительный этап – оформление контрольной работы. Контрольная работа выполняется на стандартных листах белой бумаги формата А4. Текст работы должен быть набран на компьютере: шрифт Times New Roman, размер кегля – 14, межстрочный интервал – 1,5. Поля: слева – 3 см; сверху и снизу – 2,0 см; справа – 1,5 см. Красная строка – 1,25 см. Объем контрольной работы – 12-15 страниц. Нумерация страниц – сквозная. Номера страниц на титульном листе и втором листе с планом контрольной работы не ставятся. Каждый раздел работы, имеющий свой заголовок, начинается с новой страницы. Заголовок помещается в её верхней части и выделяется более крупным или жирным шрифтом. 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При выполнении всех требований, предъявляемых к контрольной работе, студент получает допуск к промежуточной аттестации. Все замечания, указанные преподавателем, необходимо учесть, то есть внести дополнения и изменения к основному тексту на дополнительных листах. На промежуточной аттестации студент представляет экзаменатору свою контрольную работу,  замечание, если имеются и текст дополнений. 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Для проверки выполнения студентами указаний, сделанных преподавателем замечаний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зачетно-экзаменационной сессии. 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Студенты, получившие зачет за выполненную контрольную работу, допускаются к промежуточной аттестации. </w:t>
      </w:r>
    </w:p>
    <w:p>
      <w:pPr>
        <w:pStyle w:val="Normal"/>
        <w:bidi w:val="0"/>
        <w:spacing w:lineRule="auto" w:line="360"/>
        <w:jc w:val="center"/>
        <w:rPr/>
      </w:pPr>
      <w:r>
        <w:rPr>
          <w:rFonts w:cs="Times New Roman"/>
          <w:b/>
          <w:sz w:val="28"/>
          <w:szCs w:val="28"/>
        </w:rPr>
        <w:t xml:space="preserve">Темы контрольных работ 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 xml:space="preserve">Управления коммуникационными процессами в политических партиях.  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>Коммуникационная политика политических организаций: реализация программ, проектов по улучшению коммуникаций.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>Планирование информационно-коммуникационной деятельности политической партии.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>Управление бренд-коммуникациями  политической партии.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>Интегрированные коммуникации в политической сфере: основные элементы.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>Коммуникационный менеджмент в деятельности городской администрации.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>Внутренние коммуникации  политической партии:</w:t>
      </w:r>
      <w:r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cs="Times New Roman"/>
          <w:sz w:val="28"/>
          <w:szCs w:val="28"/>
        </w:rPr>
        <w:t>особенности управления.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>Формирование коммуникаций политических партий со своими целевыми аудиториями.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Управления коммуникациями в избирательных кампаниях.</w:t>
      </w:r>
    </w:p>
    <w:p>
      <w:pPr>
        <w:pStyle w:val="HTMLPreformatted"/>
        <w:numPr>
          <w:ilvl w:val="0"/>
          <w:numId w:val="3"/>
        </w:numPr>
        <w:bidi w:val="0"/>
        <w:spacing w:lineRule="auto" w:line="360"/>
        <w:jc w:val="both"/>
        <w:textAlignment w:val="top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Управление политическим имиджем.</w:t>
      </w:r>
    </w:p>
    <w:p>
      <w:pPr>
        <w:pStyle w:val="HTMLPreformatted"/>
        <w:numPr>
          <w:ilvl w:val="0"/>
          <w:numId w:val="3"/>
        </w:numPr>
        <w:bidi w:val="0"/>
        <w:spacing w:lineRule="auto" w:line="360"/>
        <w:jc w:val="both"/>
        <w:textAlignment w:val="top"/>
        <w:rPr/>
      </w:pPr>
      <w:r>
        <w:rPr>
          <w:rFonts w:cs="Times New Roman" w:ascii="Times New Roman" w:hAnsi="Times New Roman"/>
          <w:sz w:val="28"/>
          <w:szCs w:val="28"/>
        </w:rPr>
        <w:t>Информационно-коммуникационная деятельность   политической партии.</w:t>
      </w:r>
    </w:p>
    <w:p>
      <w:pPr>
        <w:pStyle w:val="HTMLPreformatted"/>
        <w:numPr>
          <w:ilvl w:val="0"/>
          <w:numId w:val="3"/>
        </w:numPr>
        <w:bidi w:val="0"/>
        <w:spacing w:lineRule="auto" w:line="360"/>
        <w:jc w:val="both"/>
        <w:textAlignment w:val="top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Политические коммуникации: особенности создания и управления в России.</w:t>
      </w:r>
    </w:p>
    <w:p>
      <w:pPr>
        <w:pStyle w:val="HTMLPreformatted"/>
        <w:numPr>
          <w:ilvl w:val="0"/>
          <w:numId w:val="3"/>
        </w:numPr>
        <w:bidi w:val="0"/>
        <w:spacing w:lineRule="auto" w:line="360"/>
        <w:jc w:val="both"/>
        <w:textAlignment w:val="top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Управление коммуникациями  в муниципальном и местном самоуправлении.</w:t>
      </w:r>
    </w:p>
    <w:p>
      <w:pPr>
        <w:pStyle w:val="HTMLPreformatted"/>
        <w:numPr>
          <w:ilvl w:val="0"/>
          <w:numId w:val="3"/>
        </w:numPr>
        <w:bidi w:val="0"/>
        <w:spacing w:lineRule="auto" w:line="360"/>
        <w:jc w:val="both"/>
        <w:textAlignment w:val="top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Информационно-коммуникативное обеспечение деятельности политической партии   в кризисной ситуации.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Организация и управление информационно-коммуникационной деятельностью политической партии в условиях цифровизации.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>Коммуникационный менеджмент в органах государственного управления: основные  направления.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Управление коммуникациями в условиях политической конкуренции.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>Методы коммуникативного воздействия на целевые аудитории в избирательных кампаниях 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Коммуникационный менеджмент в международной деятельности государства</w:t>
      </w:r>
      <w:r>
        <w:rPr>
          <w:rFonts w:cs="Times New Roman"/>
          <w:color w:val="000000"/>
          <w:sz w:val="28"/>
          <w:szCs w:val="28"/>
        </w:rPr>
        <w:t xml:space="preserve"> 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Особенности управления  информационно-коммуникационной деятельностью региона/города.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Политические коммуникации в новых медиа.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Политический Рунет как площадка формирования коммуникационного взаимодействия с электоратом. 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bCs/>
          <w:sz w:val="28"/>
          <w:szCs w:val="28"/>
        </w:rPr>
        <w:t xml:space="preserve">  </w:t>
      </w:r>
      <w:r>
        <w:rPr>
          <w:rFonts w:cs="Times New Roman"/>
          <w:bCs/>
          <w:sz w:val="28"/>
          <w:szCs w:val="28"/>
        </w:rPr>
        <w:t>Управление репутацией политического лидера.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Социальные сети как канал коммуникации политических партий с населением.</w:t>
      </w:r>
    </w:p>
    <w:p>
      <w:pPr>
        <w:pStyle w:val="Normal"/>
        <w:numPr>
          <w:ilvl w:val="0"/>
          <w:numId w:val="3"/>
        </w:numPr>
        <w:suppressAutoHyphens w:val="true"/>
        <w:bidi w:val="0"/>
        <w:spacing w:lineRule="auto" w:line="360" w:before="0" w:after="0"/>
        <w:jc w:val="both"/>
        <w:rPr/>
      </w:pPr>
      <w:r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Политический бренд: создание и управление.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/>
      </w:r>
    </w:p>
    <w:p>
      <w:pPr>
        <w:pStyle w:val="Normal"/>
        <w:suppressAutoHyphens w:val="true"/>
        <w:bidi w:val="0"/>
        <w:spacing w:lineRule="auto" w:line="360"/>
        <w:ind w:left="0" w:right="0" w:firstLine="709"/>
        <w:jc w:val="center"/>
        <w:rPr>
          <w:rFonts w:cs="Times New Roman"/>
          <w:b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/>
      </w:pPr>
      <w:r>
        <w:rPr>
          <w:rFonts w:cs="Times New Roman"/>
          <w:b/>
          <w:sz w:val="28"/>
          <w:szCs w:val="28"/>
        </w:rPr>
        <w:t>Перечень</w:t>
      </w:r>
      <w:r>
        <w:rPr>
          <w:rFonts w:cs="Times New Roman"/>
          <w:b/>
          <w:sz w:val="28"/>
          <w:szCs w:val="28"/>
        </w:rPr>
        <w:t xml:space="preserve"> информационных ресурсов</w:t>
      </w:r>
    </w:p>
    <w:p>
      <w:pPr>
        <w:pStyle w:val="Style23"/>
        <w:numPr>
          <w:ilvl w:val="0"/>
          <w:numId w:val="5"/>
        </w:numPr>
        <w:bidi w:val="0"/>
        <w:spacing w:lineRule="auto" w:line="360"/>
        <w:ind w:left="360" w:right="0" w:hanging="360"/>
        <w:jc w:val="both"/>
        <w:rPr/>
      </w:pPr>
      <w:r>
        <w:rPr>
          <w:rFonts w:cs="Times New Roman"/>
          <w:sz w:val="28"/>
          <w:szCs w:val="28"/>
        </w:rPr>
        <w:t>Аутсорсинг политических суждений: проблемы коммуникации на цифровых платформах / А. Г. Барышкин, И. А. Быков, С. В. Володенков [и др.] ; под редакцией Л. В. Сморгунова. — Москва : Политическая энциклопедия, 2021. — 311 c. — ISBN 978-5-8243-2461-7. — Текст : электронный // Цифровой образовательный ресурс IPR SMART : [сайт]. — URL: https://www.iprbookshop.ru/121150.html (дата обращения: 25.04.2022)</w:t>
      </w:r>
    </w:p>
    <w:p>
      <w:pPr>
        <w:pStyle w:val="Style23"/>
        <w:numPr>
          <w:ilvl w:val="0"/>
          <w:numId w:val="5"/>
        </w:numPr>
        <w:bidi w:val="0"/>
        <w:spacing w:lineRule="auto" w:line="360"/>
        <w:ind w:left="360" w:right="0" w:hanging="360"/>
        <w:jc w:val="both"/>
        <w:rPr/>
      </w:pPr>
      <w:r>
        <w:rPr>
          <w:rFonts w:cs="Times New Roman"/>
          <w:sz w:val="28"/>
          <w:szCs w:val="28"/>
        </w:rPr>
        <w:t>Васильева, Е. Ю. Коммуникационный менеджмент: учебно-методическое пособие / Е. Ю. Васильева, Н. В. Сергиевская. — Москва : МИСИ-МГСУ, ЭБС АСВ, 2020. — 44 c. — ISBN 978-5-7264-2126-1. — Текст : электронный // Цифровой образовательный ресурс IPR SMART : [сайт]. — URL: https://www.iprbookshop.ru/101795.html (дата обращения: 08.09.2023). — Режим доступа: для авторизир. Пользователей</w:t>
      </w:r>
    </w:p>
    <w:p>
      <w:pPr>
        <w:pStyle w:val="Style23"/>
        <w:numPr>
          <w:ilvl w:val="0"/>
          <w:numId w:val="5"/>
        </w:numPr>
        <w:bidi w:val="0"/>
        <w:spacing w:lineRule="auto" w:line="360"/>
        <w:ind w:left="360" w:righ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Политические партии в системе гражданских отношений в современной России / Н. И. Шестов, М. К. Ананьева, А. А. Вилков [и др.] ; под редакцией А. А. Вилкова. — Саратов : Издательство Саратовского университета, 2020. — 223 c. — ISBN 978-5-292-04677-6. — Текст : электронный // Цифровой образовательный ресурс IPR SMART : [сайт]. — URL: https://www.iprbookshop.ru/116331.html (дата обращения: 08.09.2023). — Режим доступа: для авторизир. пользователей</w:t>
      </w:r>
    </w:p>
    <w:p>
      <w:pPr>
        <w:pStyle w:val="Style23"/>
        <w:numPr>
          <w:ilvl w:val="0"/>
          <w:numId w:val="5"/>
        </w:numPr>
        <w:bidi w:val="0"/>
        <w:spacing w:lineRule="auto" w:line="360"/>
        <w:ind w:left="360" w:right="0" w:hanging="360"/>
        <w:jc w:val="both"/>
        <w:rPr/>
      </w:pPr>
      <w:r>
        <w:rPr>
          <w:rFonts w:cs="Times New Roman"/>
          <w:sz w:val="28"/>
          <w:szCs w:val="28"/>
        </w:rPr>
        <w:t>Пономарев, Н. Ф. Коммуникационный менеджмент власти: институциональные теории и дискурсивные практики: учебное пособие / Н. Ф. Пономарев. - 3-е изд., стер. - Москва : ФЛИНТА, 2022. - 125 с. - ISBN 978-5-9765-2241-1. - Текст : электронный. - URL: https://znanium.com/catalog/product/1875609 (дата обращения: 18.10.2023). – Режим доступа: по подписке.</w:t>
      </w:r>
    </w:p>
    <w:p>
      <w:pPr>
        <w:pStyle w:val="Style23"/>
        <w:numPr>
          <w:ilvl w:val="0"/>
          <w:numId w:val="5"/>
        </w:numPr>
        <w:bidi w:val="0"/>
        <w:spacing w:lineRule="auto" w:line="360"/>
        <w:ind w:left="360" w:right="0" w:hanging="360"/>
        <w:jc w:val="both"/>
        <w:rPr/>
      </w:pPr>
      <w:r>
        <w:rPr>
          <w:rFonts w:cs="Times New Roman"/>
          <w:sz w:val="28"/>
          <w:szCs w:val="28"/>
        </w:rPr>
        <w:t>Протасова, О. Л. Связи с общественностью и имидж в политической сфере российского общества : учебное пособие / О. Л. Протасова, Э. В. Бикбаева, М. Д. Наумова. — Тамбов : Тамбовский государственный технический университет, ЭБС АСВ, 2015. — 80 c. — ISBN 978-5-8265-1383-5. — Текст : электронный // Цифровой образовательный ресурс IPR SMART : [сайт]. — URL: https://www.iprbookshop.ru/64567.html</w:t>
      </w:r>
    </w:p>
    <w:p>
      <w:pPr>
        <w:pStyle w:val="Style23"/>
        <w:numPr>
          <w:ilvl w:val="0"/>
          <w:numId w:val="5"/>
        </w:numPr>
        <w:bidi w:val="0"/>
        <w:spacing w:lineRule="auto" w:line="360"/>
        <w:ind w:left="360" w:right="0" w:hanging="360"/>
        <w:jc w:val="both"/>
        <w:rPr/>
      </w:pPr>
      <w:r>
        <w:rPr>
          <w:rFonts w:cs="Times New Roman"/>
          <w:sz w:val="28"/>
          <w:szCs w:val="28"/>
        </w:rPr>
        <w:t xml:space="preserve">Кургаева, Ж. Ю. Связи с общественностью в органах власти : учебное пособие / Ж. Ю. Кургаева. — Казань : Издательство КНИТУ, 2022. — 112 c. — ISBN 978-5-7882-3185-3. — Текст : электронный // Цифровой образовательный ресурс IPR SMART : [сайт]. — URL: https://www.iprbookshop.ru/129160.html </w:t>
      </w:r>
    </w:p>
    <w:p>
      <w:pPr>
        <w:pStyle w:val="Style23"/>
        <w:numPr>
          <w:ilvl w:val="0"/>
          <w:numId w:val="5"/>
        </w:numPr>
        <w:bidi w:val="0"/>
        <w:spacing w:lineRule="auto" w:line="360"/>
        <w:ind w:left="360" w:right="0" w:hanging="360"/>
        <w:jc w:val="both"/>
        <w:rPr/>
      </w:pPr>
      <w:r>
        <w:rPr>
          <w:rFonts w:cs="Times New Roman"/>
          <w:sz w:val="28"/>
          <w:szCs w:val="28"/>
        </w:rPr>
        <w:t>Чумиков, А. Н. Управление коммуникациями : учебник / А. Н. Чумиков, М. П. Бочаров. - 2-е изд. - Москва : Дашков и К, 2023. - 544 с. - ISBN 978-5-394-05290-3. - Текст : электронный. - URL: https://znanium.com/catalog/product/1927318 (дата обращения: 18.08.2023). – Режим доступа: по подписке.</w:t>
      </w:r>
    </w:p>
    <w:p>
      <w:pPr>
        <w:pStyle w:val="Style23"/>
        <w:numPr>
          <w:ilvl w:val="0"/>
          <w:numId w:val="5"/>
        </w:numPr>
        <w:bidi w:val="0"/>
        <w:spacing w:lineRule="auto" w:line="360"/>
        <w:ind w:left="360" w:right="0" w:hanging="360"/>
        <w:jc w:val="both"/>
        <w:rPr/>
      </w:pPr>
      <w:r>
        <w:rPr>
          <w:rFonts w:cs="Times New Roman"/>
          <w:sz w:val="28"/>
          <w:szCs w:val="28"/>
        </w:rPr>
        <w:t>Федорченко, С. Н. Современные технологии политического менеджмента: учебное пособие / С.Н. Федорченко. — Москва : ИНФРА-М, 2022. — 200 с. — (Высшее образование: Бакалавриат). — DOI 10.12737/19106. - ISBN 978-5-16-012089-8. - Текст : электронный. - URL: https://znanium.com/catalog/product/1816942 (дата обращения: 18.08.2023). – Режим доступа: по подписке.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Интернет-ресурсы </w:t>
      </w:r>
    </w:p>
    <w:p>
      <w:pPr>
        <w:pStyle w:val="Normal"/>
        <w:numPr>
          <w:ilvl w:val="0"/>
          <w:numId w:val="2"/>
        </w:numPr>
        <w:bidi w:val="0"/>
        <w:spacing w:lineRule="auto" w:line="360" w:before="0" w:after="160"/>
        <w:contextualSpacing/>
        <w:jc w:val="both"/>
        <w:rPr/>
      </w:pPr>
      <w:r>
        <w:rPr>
          <w:rFonts w:eastAsia="Times New Roman"/>
          <w:sz w:val="28"/>
          <w:szCs w:val="28"/>
          <w:lang w:eastAsia="en-US"/>
        </w:rPr>
        <w:t>Сайт международного научного журнала «Коммуникология» – www.communicology.us</w:t>
      </w:r>
    </w:p>
    <w:p>
      <w:pPr>
        <w:pStyle w:val="Normal"/>
        <w:numPr>
          <w:ilvl w:val="0"/>
          <w:numId w:val="2"/>
        </w:numPr>
        <w:bidi w:val="0"/>
        <w:spacing w:lineRule="auto" w:line="360" w:before="0" w:after="160"/>
        <w:contextualSpacing/>
        <w:jc w:val="both"/>
        <w:rPr/>
      </w:pPr>
      <w:r>
        <w:rPr>
          <w:rFonts w:eastAsia="Times New Roman"/>
          <w:sz w:val="28"/>
          <w:szCs w:val="28"/>
          <w:lang w:eastAsia="en-US"/>
        </w:rPr>
        <w:t xml:space="preserve">  </w:t>
      </w:r>
      <w:r>
        <w:rPr>
          <w:rFonts w:eastAsia="Times New Roman"/>
          <w:sz w:val="28"/>
          <w:szCs w:val="28"/>
          <w:lang w:eastAsia="en-US"/>
        </w:rPr>
        <w:t>Сайт Российской ассоциации по связям с общественностью (РАСО) – www.raso.ru</w:t>
      </w:r>
    </w:p>
    <w:p>
      <w:pPr>
        <w:pStyle w:val="Normal"/>
        <w:numPr>
          <w:ilvl w:val="0"/>
          <w:numId w:val="2"/>
        </w:numPr>
        <w:bidi w:val="0"/>
        <w:spacing w:lineRule="auto" w:line="360" w:before="0" w:after="160"/>
        <w:contextualSpacing/>
        <w:jc w:val="both"/>
        <w:rPr/>
      </w:pPr>
      <w:r>
        <w:rPr>
          <w:rFonts w:eastAsia="Times New Roman"/>
          <w:sz w:val="28"/>
          <w:szCs w:val="28"/>
          <w:lang w:eastAsia="en-US"/>
        </w:rPr>
        <w:t>Медиа. Информация. Коммуникация (MIC)® - сетевое научно-образовательное издание</w:t>
        <w:tab/>
      </w:r>
      <w:hyperlink r:id="rId3">
        <w:r>
          <w:rPr>
            <w:rFonts w:eastAsia="Times New Roman"/>
            <w:sz w:val="28"/>
            <w:szCs w:val="28"/>
            <w:lang w:eastAsia="en-US"/>
          </w:rPr>
          <w:t>https://mic.org.ru</w:t>
        </w:r>
      </w:hyperlink>
    </w:p>
    <w:p>
      <w:pPr>
        <w:pStyle w:val="Normal"/>
        <w:bidi w:val="0"/>
        <w:spacing w:lineRule="auto" w:line="360" w:before="0" w:after="160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/>
      </w:r>
    </w:p>
    <w:p>
      <w:pPr>
        <w:pStyle w:val="Normal"/>
        <w:numPr>
          <w:ilvl w:val="0"/>
          <w:numId w:val="2"/>
        </w:numPr>
        <w:bidi w:val="0"/>
        <w:spacing w:lineRule="auto" w:line="360" w:before="0" w:after="160"/>
        <w:contextualSpacing/>
        <w:jc w:val="both"/>
        <w:rPr/>
      </w:pPr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П</w:t>
      </w:r>
      <w:r>
        <w:rPr>
          <w:rFonts w:eastAsia="Times New Roman"/>
          <w:sz w:val="28"/>
          <w:szCs w:val="28"/>
          <w:lang w:eastAsia="en-US"/>
        </w:rPr>
        <w:t>рофессиональный, новостной PR-портал; содержит список  известных PR-агентств, форум, новости, аналитику, архивы - http://www.sovetnik.ru</w:t>
      </w:r>
    </w:p>
    <w:p>
      <w:pPr>
        <w:pStyle w:val="Normal"/>
        <w:numPr>
          <w:ilvl w:val="0"/>
          <w:numId w:val="0"/>
        </w:numPr>
        <w:bidi w:val="0"/>
        <w:spacing w:lineRule="auto" w:line="360" w:before="0" w:after="160"/>
        <w:ind w:left="720" w:hanging="0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/>
      </w:r>
    </w:p>
    <w:p>
      <w:pPr>
        <w:pStyle w:val="Normal"/>
        <w:numPr>
          <w:ilvl w:val="0"/>
          <w:numId w:val="0"/>
        </w:numPr>
        <w:bidi w:val="0"/>
        <w:spacing w:lineRule="auto" w:line="360" w:before="0" w:after="160"/>
        <w:ind w:left="720" w:hanging="0"/>
        <w:contextualSpacing/>
        <w:jc w:val="both"/>
        <w:rPr/>
      </w:pPr>
      <w:r>
        <w:rPr>
          <w:rFonts w:eastAsia="Times New Roman"/>
          <w:sz w:val="28"/>
          <w:szCs w:val="28"/>
          <w:lang w:eastAsia="en-US"/>
        </w:rPr>
        <w:t>Информационно-справочные системы</w:t>
      </w:r>
    </w:p>
    <w:p>
      <w:pPr>
        <w:pStyle w:val="Normal"/>
        <w:numPr>
          <w:ilvl w:val="0"/>
          <w:numId w:val="0"/>
        </w:numPr>
        <w:bidi w:val="0"/>
        <w:spacing w:lineRule="auto" w:line="360" w:before="0" w:after="160"/>
        <w:ind w:left="720" w:hanging="0"/>
        <w:contextualSpacing/>
        <w:jc w:val="both"/>
        <w:rPr/>
      </w:pPr>
      <w:r>
        <w:rPr>
          <w:rFonts w:eastAsia="Times New Roman"/>
          <w:sz w:val="28"/>
          <w:szCs w:val="28"/>
          <w:lang w:eastAsia="en-US"/>
        </w:rPr>
        <w:t xml:space="preserve">  </w:t>
      </w:r>
      <w:r>
        <w:rPr>
          <w:rFonts w:eastAsia="Times New Roman"/>
          <w:sz w:val="28"/>
          <w:szCs w:val="28"/>
          <w:lang w:eastAsia="en-US"/>
        </w:rPr>
        <w:t>1. ЭБС book.ru</w:t>
        <w:tab/>
      </w:r>
      <w:hyperlink r:id="rId5">
        <w:r>
          <w:rPr>
            <w:rFonts w:eastAsia="Times New Roman"/>
            <w:sz w:val="28"/>
            <w:szCs w:val="28"/>
            <w:lang w:eastAsia="en-US"/>
          </w:rPr>
          <w:t>http://www.book.ru</w:t>
        </w:r>
      </w:hyperlink>
    </w:p>
    <w:p>
      <w:pPr>
        <w:pStyle w:val="Normal"/>
        <w:numPr>
          <w:ilvl w:val="0"/>
          <w:numId w:val="0"/>
        </w:numPr>
        <w:bidi w:val="0"/>
        <w:spacing w:lineRule="auto" w:line="360" w:before="0" w:after="160"/>
        <w:ind w:left="720" w:hanging="0"/>
        <w:contextualSpacing/>
        <w:jc w:val="both"/>
        <w:rPr/>
      </w:pPr>
      <w:r>
        <w:rPr>
          <w:rFonts w:eastAsia="Times New Roman"/>
          <w:sz w:val="28"/>
          <w:szCs w:val="28"/>
          <w:lang w:eastAsia="en-US"/>
        </w:rPr>
        <w:t>2. ЭБС ДГТУ https://ntb.donstu.ru/</w:t>
      </w:r>
    </w:p>
    <w:p>
      <w:pPr>
        <w:pStyle w:val="Normal"/>
        <w:numPr>
          <w:ilvl w:val="0"/>
          <w:numId w:val="0"/>
        </w:numPr>
        <w:bidi w:val="0"/>
        <w:spacing w:lineRule="auto" w:line="360" w:before="0" w:after="160"/>
        <w:ind w:left="720" w:hanging="0"/>
        <w:contextualSpacing/>
        <w:jc w:val="both"/>
        <w:rPr/>
      </w:pPr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3. ЭБС IPRbooks</w:t>
        <w:tab/>
        <w:t>http://www.iprbookshop.ru</w:t>
      </w:r>
    </w:p>
    <w:p>
      <w:pPr>
        <w:pStyle w:val="Normal"/>
        <w:numPr>
          <w:ilvl w:val="0"/>
          <w:numId w:val="0"/>
        </w:numPr>
        <w:bidi w:val="0"/>
        <w:spacing w:lineRule="auto" w:line="360" w:before="0" w:after="160"/>
        <w:ind w:left="720" w:hanging="0"/>
        <w:contextualSpacing/>
        <w:jc w:val="both"/>
        <w:rPr/>
      </w:pPr>
      <w:r>
        <w:rPr>
          <w:rFonts w:eastAsia="Times New Roman"/>
          <w:sz w:val="28"/>
          <w:szCs w:val="28"/>
          <w:lang w:eastAsia="en-US"/>
        </w:rPr>
        <w:t>4. ЭБС Znanium http://www. znanium.com/</w:t>
      </w:r>
    </w:p>
    <w:p>
      <w:pPr>
        <w:pStyle w:val="Normal"/>
        <w:numPr>
          <w:ilvl w:val="0"/>
          <w:numId w:val="0"/>
        </w:numPr>
        <w:bidi w:val="0"/>
        <w:spacing w:lineRule="auto" w:line="360" w:before="0" w:after="160"/>
        <w:ind w:left="720" w:hanging="0"/>
        <w:contextualSpacing/>
        <w:jc w:val="both"/>
        <w:rPr/>
      </w:pPr>
      <w:r>
        <w:rPr>
          <w:rFonts w:eastAsia="Times New Roman"/>
          <w:sz w:val="28"/>
          <w:szCs w:val="28"/>
          <w:lang w:eastAsia="en-US"/>
        </w:rPr>
        <w:t>5. Электронная библиотека  Издательского дома Гребенникова  http://grebennikon.ru/</w:t>
      </w:r>
    </w:p>
    <w:p>
      <w:pPr>
        <w:pStyle w:val="Normal"/>
        <w:numPr>
          <w:ilvl w:val="0"/>
          <w:numId w:val="0"/>
        </w:numPr>
        <w:bidi w:val="0"/>
        <w:spacing w:lineRule="auto" w:line="360" w:before="0" w:after="160"/>
        <w:ind w:left="720" w:hanging="0"/>
        <w:contextualSpacing/>
        <w:jc w:val="both"/>
        <w:rPr/>
      </w:pPr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6. ЭБСelibrary (периодические издания)</w:t>
        <w:tab/>
        <w:t>http://elibrary.ru</w:t>
      </w:r>
    </w:p>
    <w:p>
      <w:pPr>
        <w:pStyle w:val="Normal"/>
        <w:numPr>
          <w:ilvl w:val="0"/>
          <w:numId w:val="0"/>
        </w:numPr>
        <w:bidi w:val="0"/>
        <w:spacing w:lineRule="auto" w:line="360" w:before="0" w:after="160"/>
        <w:ind w:left="720" w:hanging="0"/>
        <w:contextualSpacing/>
        <w:jc w:val="both"/>
        <w:rPr/>
      </w:pPr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7. Информационно-правовая система «Гарант»</w:t>
      </w:r>
    </w:p>
    <w:p>
      <w:pPr>
        <w:pStyle w:val="Normal"/>
        <w:numPr>
          <w:ilvl w:val="0"/>
          <w:numId w:val="0"/>
        </w:numPr>
        <w:bidi w:val="0"/>
        <w:spacing w:lineRule="auto" w:line="360" w:before="0" w:after="160"/>
        <w:ind w:left="720" w:hanging="0"/>
        <w:contextualSpacing/>
        <w:jc w:val="both"/>
        <w:rPr/>
      </w:pPr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8. Справочно-правовая база «Консультант Плюс»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right"/>
        <w:rPr/>
      </w:pPr>
      <w:r>
        <w:rPr>
          <w:sz w:val="28"/>
          <w:szCs w:val="28"/>
        </w:rPr>
        <w:t xml:space="preserve">Приложение 1. </w:t>
      </w:r>
    </w:p>
    <w:p>
      <w:pPr>
        <w:pStyle w:val="Normal"/>
        <w:bidi w:val="0"/>
        <w:spacing w:lineRule="auto" w:line="360"/>
        <w:jc w:val="center"/>
        <w:rPr/>
      </w:pPr>
      <w:r>
        <w:rPr>
          <w:rFonts w:cs="Times New Roman"/>
          <w:b/>
          <w:sz w:val="28"/>
          <w:szCs w:val="28"/>
        </w:rPr>
        <w:t>Перечень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 xml:space="preserve">использованных </w:t>
      </w:r>
      <w:r>
        <w:rPr>
          <w:rFonts w:cs="Times New Roman"/>
          <w:b/>
          <w:sz w:val="28"/>
          <w:szCs w:val="28"/>
        </w:rPr>
        <w:t>информационных ресурсов</w:t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 xml:space="preserve"> Ворошина А. К. INFLUENCER-МАРКЕТИНГ В DIGITAL PR //Социально-гуманитарные проблемы образования и профессиональной самореализации (Социальный инженер-2021). – 2021. – С. 44-49.</w:t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>
        <w:rPr>
          <w:rFonts w:cs="Times New Roman"/>
          <w:color w:val="222222"/>
          <w:sz w:val="28"/>
          <w:szCs w:val="28"/>
          <w:shd w:fill="FFFFFF" w:val="clear"/>
        </w:rPr>
        <w:t>Омельчук И. С. Эффективная PR-кампания: особенности формирования бренда //Коммуникология: электронный научный журнал. – 2020. – Т. 5. – №. 1. – С. 8-15.</w:t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rFonts w:cs="Times New Roman"/>
          <w:color w:val="222222"/>
          <w:sz w:val="28"/>
          <w:szCs w:val="28"/>
          <w:shd w:fill="FFFFFF" w:val="clear"/>
        </w:rPr>
        <w:t xml:space="preserve">3. </w:t>
      </w:r>
      <w:r>
        <w:rPr>
          <w:rFonts w:cs="Times New Roman"/>
          <w:color w:val="222222"/>
          <w:sz w:val="28"/>
          <w:szCs w:val="28"/>
          <w:shd w:fill="FFFFFF" w:val="clear"/>
        </w:rPr>
        <w:t xml:space="preserve"> Шарков, Ф. И. Интегрированные коммуникации: реклама, паблик рилейшнз, брендинг / Ф. И. Шарков. – 2-е издание, стереотипное. – Москва : Издательско-торговая корпорация «Дашков и К», 2020. – 322 с.</w:t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rFonts w:cs="Times New Roman"/>
          <w:color w:val="222222"/>
          <w:sz w:val="28"/>
          <w:szCs w:val="28"/>
          <w:shd w:fill="FFFFFF" w:val="clear"/>
        </w:rPr>
        <w:t xml:space="preserve">4. Постановление Правительства РФ от 28.03.2022 г. No 497 «О введении моратория на возбуждение дел о банкрот- </w:t>
        <w:br/>
        <w:t>стве по заявлениям, подаваемым кредиторами» // Собрание законодательства РФ. — 2022. Ст. 7</w:t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rFonts w:cs="Times New Roman"/>
          <w:color w:val="222222"/>
          <w:sz w:val="28"/>
          <w:szCs w:val="28"/>
          <w:shd w:fill="FFFFFF" w:val="clear"/>
        </w:rPr>
        <w:t xml:space="preserve">5. </w:t>
      </w:r>
      <w:r>
        <w:rPr>
          <w:rStyle w:val="S1"/>
          <w:rFonts w:cs="Times New Roman"/>
          <w:color w:val="222222"/>
          <w:sz w:val="28"/>
          <w:szCs w:val="28"/>
          <w:shd w:fill="FFFFFF" w:val="clear"/>
        </w:rPr>
        <w:t xml:space="preserve">Официальный сайт гостиницы «Валенсия» [Электронный ресурс]. – Режим доступа к сайту: https://hotel-valencia.ru </w:t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spacing w:before="0" w:after="160"/>
        <w:jc w:val="right"/>
        <w:rPr/>
      </w:pPr>
      <w:r>
        <w:rPr/>
      </w:r>
    </w:p>
    <w:sectPr>
      <w:type w:val="nextPage"/>
      <w:pgSz w:w="11906" w:h="16838"/>
      <w:pgMar w:left="1260" w:right="850" w:gutter="0" w:header="0" w:top="1134" w:footer="0" w:bottom="70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UICTFontTextStyleBody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 w:val="22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Times New Roman" w:hAnsi="Times New Roman" w:eastAsia="SimSun" w:cs="Times New Roman"/>
      <w:color w:val="00000A"/>
      <w:kern w:val="2"/>
      <w:sz w:val="24"/>
      <w:szCs w:val="24"/>
      <w:lang w:val="ru-RU" w:eastAsia="zh-CN" w:bidi="ar-SA"/>
    </w:rPr>
  </w:style>
  <w:style w:type="paragraph" w:styleId="1">
    <w:name w:val="Heading 1"/>
    <w:basedOn w:val="Normal"/>
    <w:qFormat/>
    <w:pPr>
      <w:keepNext w:val="true"/>
      <w:spacing w:lineRule="auto" w:line="360"/>
      <w:ind w:left="0" w:right="0" w:firstLine="709"/>
      <w:jc w:val="both"/>
    </w:pPr>
    <w:rPr>
      <w:bCs/>
      <w:sz w:val="32"/>
      <w:szCs w:val="32"/>
      <w:lang w:val="ru-RU"/>
    </w:rPr>
  </w:style>
  <w:style w:type="character" w:styleId="DefaultParagraphFont">
    <w:name w:val="Default Paragraph Font"/>
    <w:qFormat/>
    <w:rPr/>
  </w:style>
  <w:style w:type="character" w:styleId="FooterChar">
    <w:name w:val="Footer Char"/>
    <w:basedOn w:val="DefaultParagraphFont"/>
    <w:qFormat/>
    <w:rPr>
      <w:rFonts w:ascii="Times New Roman" w:hAnsi="Times New Roman" w:eastAsia="SimSu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qFormat/>
    <w:rPr>
      <w:rFonts w:cs="Times New Roman"/>
    </w:rPr>
  </w:style>
  <w:style w:type="character" w:styleId="HTML">
    <w:name w:val="Стандартный HTML Знак"/>
    <w:basedOn w:val="DefaultParagraphFont"/>
    <w:qFormat/>
    <w:rPr>
      <w:rFonts w:ascii="Courier New" w:hAnsi="Courier New" w:eastAsia="Times New Roman" w:cs="Courier New"/>
      <w:sz w:val="20"/>
      <w:szCs w:val="20"/>
      <w:lang w:eastAsia="zh-CN"/>
    </w:rPr>
  </w:style>
  <w:style w:type="character" w:styleId="WW8Num4z0">
    <w:name w:val="WW8Num4z0"/>
    <w:qFormat/>
    <w:rPr>
      <w:rFonts w:ascii="Times New Roman" w:hAnsi="Times New Roman" w:cs="Times New Roman"/>
      <w:sz w:val="24"/>
      <w:szCs w:val="24"/>
    </w:rPr>
  </w:style>
  <w:style w:type="character" w:styleId="WW8Num1z0">
    <w:name w:val="WW8Num1z0"/>
    <w:qFormat/>
    <w:rPr>
      <w:rFonts w:ascii="Times New Roman" w:hAnsi="Times New Roman" w:cs="Times New Roman"/>
      <w:sz w:val="28"/>
      <w:szCs w:val="28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1">
    <w:name w:val="s1"/>
    <w:basedOn w:val="DefaultParagraphFont"/>
    <w:qFormat/>
    <w:rPr>
      <w:rFonts w:ascii="UICTFontTextStyleBody" w:hAnsi="UICTFontTextStyleBody"/>
      <w:b w:val="false"/>
      <w:bCs w:val="false"/>
      <w:i w:val="false"/>
      <w:iCs w:val="false"/>
      <w:sz w:val="26"/>
      <w:szCs w:val="2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Style15">
    <w:name w:val="Body Text"/>
    <w:basedOn w:val="Normal"/>
    <w:pPr>
      <w:spacing w:before="0" w:after="12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Title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Style22">
    <w:name w:val="Содержимое врезки"/>
    <w:basedOn w:val="Style15"/>
    <w:qFormat/>
    <w:pPr/>
    <w:rPr/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  <w:spacing w:lineRule="atLeast" w:line="100" w:before="0" w:after="0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ConsPlusNonformat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00000A"/>
      <w:kern w:val="2"/>
      <w:sz w:val="20"/>
      <w:szCs w:val="20"/>
      <w:lang w:val="ru-RU" w:eastAsia="zh-CN" w:bidi="ar-SA"/>
    </w:rPr>
  </w:style>
  <w:style w:type="paragraph" w:styleId="Style23">
    <w:name w:val="Абзац списка"/>
    <w:basedOn w:val="Normal"/>
    <w:qFormat/>
    <w:pPr>
      <w:ind w:left="708" w:righ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ic.org.ru/" TargetMode="External"/><Relationship Id="rId3" Type="http://schemas.openxmlformats.org/officeDocument/2006/relationships/hyperlink" Target="" TargetMode="External"/><Relationship Id="rId4" Type="http://schemas.openxmlformats.org/officeDocument/2006/relationships/hyperlink" Target="http://www.book.ru/" TargetMode="External"/><Relationship Id="rId5" Type="http://schemas.openxmlformats.org/officeDocument/2006/relationships/hyperlink" Target="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Application>LibreOffice/7.3.3.2$Windows_X86_64 LibreOffice_project/d1d0ea68f081ee2800a922cac8f79445e4603348</Application>
  <AppVersion>15.0000</AppVersion>
  <Pages>10</Pages>
  <Words>1451</Words>
  <Characters>10878</Characters>
  <CharactersWithSpaces>12345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2014-12-02T18:46:00Z</dcterms:created>
  <dc:creator>Маша</dc:creator>
  <dc:description/>
  <dc:language>ru-RU</dc:language>
  <cp:lastModifiedBy/>
  <dcterms:modified xsi:type="dcterms:W3CDTF">2023-10-19T19:23:59Z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